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D3BA" w14:textId="69B82266" w:rsidR="005356E2" w:rsidRDefault="005356E2" w:rsidP="002147E3">
      <w:pPr>
        <w:jc w:val="left"/>
        <w:rPr>
          <w:rFonts w:ascii="ＭＳ 明朝" w:eastAsia="ＭＳ 明朝" w:hAnsi="ＭＳ 明朝" w:cs="Times New Roman"/>
          <w:sz w:val="24"/>
          <w:szCs w:val="24"/>
        </w:rPr>
      </w:pPr>
      <w:r w:rsidRPr="002C6174">
        <w:rPr>
          <w:rFonts w:ascii="ＭＳ 明朝" w:eastAsia="ＭＳ 明朝" w:hAnsi="ＭＳ 明朝" w:cs="Times New Roman" w:hint="eastAsia"/>
          <w:sz w:val="22"/>
        </w:rPr>
        <w:t>様式</w:t>
      </w:r>
      <w:r w:rsidR="00CE4EAA" w:rsidRPr="002C6174">
        <w:rPr>
          <w:rFonts w:ascii="ＭＳ 明朝" w:eastAsia="ＭＳ 明朝" w:hAnsi="ＭＳ 明朝" w:cs="Times New Roman" w:hint="eastAsia"/>
          <w:sz w:val="22"/>
        </w:rPr>
        <w:t>７</w:t>
      </w:r>
      <w:r w:rsidR="002C6174" w:rsidRPr="002C6174">
        <w:rPr>
          <w:rFonts w:ascii="ＭＳ 明朝" w:eastAsia="ＭＳ 明朝" w:hAnsi="ＭＳ 明朝" w:cs="Times New Roman" w:hint="eastAsia"/>
          <w:sz w:val="22"/>
        </w:rPr>
        <w:t>（都市再生特別措置法施行規則 第55条の２関係）</w:t>
      </w:r>
    </w:p>
    <w:p w14:paraId="2B1A6030"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2DE8CE35"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14:paraId="573B86A4"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1A9350B"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364BD5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7ABF897D" w14:textId="2E1A6795" w:rsidR="005356E2" w:rsidRPr="00226101" w:rsidRDefault="00BD518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0E70A1">
        <w:rPr>
          <w:rFonts w:ascii="ＭＳ 明朝" w:eastAsia="ＭＳ 明朝" w:hAnsi="ＭＳ 明朝" w:cs="ＭＳ明朝-WinCharSetFFFF-H" w:hint="eastAsia"/>
          <w:kern w:val="0"/>
        </w:rPr>
        <w:t>益田</w:t>
      </w:r>
      <w:r w:rsidR="005356E2" w:rsidRPr="00226101">
        <w:rPr>
          <w:rFonts w:ascii="ＭＳ 明朝" w:eastAsia="ＭＳ 明朝" w:hAnsi="ＭＳ 明朝" w:cs="ＭＳ明朝-WinCharSetFFFF-H" w:hint="eastAsia"/>
          <w:kern w:val="0"/>
        </w:rPr>
        <w:t>市長</w:t>
      </w:r>
    </w:p>
    <w:p w14:paraId="210A821D"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B2E5632"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D80149D" w14:textId="150FD306" w:rsidR="005356E2"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E567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722A88F9" w14:textId="64D59F55" w:rsidR="00FD17F6" w:rsidRDefault="00FD17F6" w:rsidP="00FD17F6">
      <w:pPr>
        <w:autoSpaceDE w:val="0"/>
        <w:autoSpaceDN w:val="0"/>
        <w:adjustRightInd w:val="0"/>
        <w:ind w:leftChars="150" w:left="315"/>
        <w:jc w:val="right"/>
        <w:rPr>
          <w:rFonts w:ascii="ＭＳ 明朝" w:eastAsia="ＭＳ 明朝" w:hAnsi="ＭＳ 明朝" w:cs="ＭＳ明朝-WinCharSetFFFF-H"/>
          <w:kern w:val="0"/>
        </w:rPr>
      </w:pPr>
    </w:p>
    <w:p w14:paraId="2FD7C33F" w14:textId="77777777" w:rsidR="00FD17F6" w:rsidRDefault="00FD17F6" w:rsidP="00FD17F6">
      <w:pPr>
        <w:ind w:right="3834"/>
        <w:jc w:val="right"/>
        <w:rPr>
          <w:rFonts w:asciiTheme="minorEastAsia" w:hAnsiTheme="minorEastAsia" w:cs="Times New Roman"/>
        </w:rPr>
      </w:pPr>
      <w:r>
        <w:rPr>
          <w:rFonts w:asciiTheme="minorEastAsia" w:hAnsiTheme="minorEastAsia" w:cs="Times New Roman" w:hint="eastAsia"/>
        </w:rPr>
        <w:t xml:space="preserve">（連絡先）　　　　　　　　　　</w:t>
      </w:r>
    </w:p>
    <w:p w14:paraId="20DC63DA" w14:textId="77777777" w:rsidR="008C20FC" w:rsidRPr="008C20FC" w:rsidRDefault="008C20FC" w:rsidP="008C20FC">
      <w:pPr>
        <w:autoSpaceDE w:val="0"/>
        <w:autoSpaceDN w:val="0"/>
        <w:adjustRightInd w:val="0"/>
        <w:ind w:right="840"/>
        <w:rPr>
          <w:rFonts w:ascii="ＭＳ 明朝" w:eastAsia="ＭＳ 明朝" w:hAnsi="ＭＳ 明朝" w:cs="ＭＳ明朝-WinCharSetFFFF-H"/>
          <w:kern w:val="0"/>
        </w:rPr>
      </w:pPr>
    </w:p>
    <w:p w14:paraId="41EF6DA6" w14:textId="77777777"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 xml:space="preserve">都市再生特別措置法第108 </w:t>
      </w:r>
      <w:r w:rsidR="00BD518E">
        <w:rPr>
          <w:rFonts w:ascii="ＭＳ 明朝" w:eastAsia="ＭＳ 明朝" w:hAnsi="ＭＳ 明朝" w:cs="ＭＳ明朝-WinCharSetFFFF-H" w:hint="eastAsia"/>
          <w:kern w:val="0"/>
        </w:rPr>
        <w:t>条の2第1</w:t>
      </w:r>
      <w:r w:rsidRPr="00CE4EAA">
        <w:rPr>
          <w:rFonts w:ascii="ＭＳ 明朝" w:eastAsia="ＭＳ 明朝" w:hAnsi="ＭＳ 明朝" w:cs="ＭＳ明朝-WinCharSetFFFF-H" w:hint="eastAsia"/>
          <w:kern w:val="0"/>
        </w:rPr>
        <w:t>項の規定に基づき、誘導施設の（休止・廃止）について、下記により届け出ます。</w:t>
      </w:r>
    </w:p>
    <w:p w14:paraId="194E4FC6" w14:textId="77777777" w:rsidR="005356E2" w:rsidRDefault="005356E2" w:rsidP="005356E2">
      <w:pPr>
        <w:autoSpaceDE w:val="0"/>
        <w:autoSpaceDN w:val="0"/>
        <w:adjustRightInd w:val="0"/>
        <w:jc w:val="left"/>
        <w:rPr>
          <w:rFonts w:ascii="ＭＳ 明朝" w:eastAsia="ＭＳ 明朝" w:hAnsi="ＭＳ 明朝" w:cs="ＭＳ明朝-WinCharSetFFFF-H"/>
          <w:kern w:val="0"/>
        </w:rPr>
      </w:pPr>
    </w:p>
    <w:p w14:paraId="6C5729EE" w14:textId="77777777"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66F088D8"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4BEAA33" w14:textId="77777777" w:rsidR="005356E2" w:rsidRDefault="005356E2" w:rsidP="005356E2">
      <w:pPr>
        <w:autoSpaceDE w:val="0"/>
        <w:autoSpaceDN w:val="0"/>
        <w:adjustRightInd w:val="0"/>
        <w:jc w:val="left"/>
        <w:rPr>
          <w:rFonts w:ascii="ＭＳ 明朝" w:eastAsia="ＭＳ 明朝" w:hAnsi="ＭＳ 明朝" w:cs="ＭＳ明朝-WinCharSetFFFF-H"/>
          <w:kern w:val="0"/>
        </w:rPr>
      </w:pPr>
    </w:p>
    <w:p w14:paraId="1194374E" w14:textId="77777777"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7E1A5777"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539A6FE8"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14:paraId="66C404E6"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14:paraId="08FCE1CC"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686EF459"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3A0DEBD"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4D8DBB6C"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515BF201" w14:textId="77777777" w:rsidR="00CE4EAA" w:rsidRDefault="00CE4EAA" w:rsidP="008C20FC">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8C20F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14:paraId="4F5FED0D"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E15D9A6"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174B8B8D"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4835565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413D672C"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6BABE596"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3C93AD3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8681AD4" w14:textId="77777777"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6F255405" w14:textId="180075B8" w:rsidR="005143FB" w:rsidRDefault="003E567E"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CE4EAA" w:rsidRPr="00CE4EAA">
        <w:rPr>
          <w:rFonts w:ascii="ＭＳ 明朝" w:eastAsia="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00CE4EAA"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4FFF" w14:textId="77777777" w:rsidR="006F1DF3" w:rsidRDefault="006F1DF3" w:rsidP="00152D73">
      <w:r>
        <w:separator/>
      </w:r>
    </w:p>
  </w:endnote>
  <w:endnote w:type="continuationSeparator" w:id="0">
    <w:p w14:paraId="4EC88625"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2A59"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3C9B" w14:textId="77777777" w:rsidR="006F1DF3" w:rsidRDefault="006F1DF3" w:rsidP="00152D73">
      <w:r>
        <w:separator/>
      </w:r>
    </w:p>
  </w:footnote>
  <w:footnote w:type="continuationSeparator" w:id="0">
    <w:p w14:paraId="033EB2A1"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7985"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0922369">
    <w:abstractNumId w:val="9"/>
  </w:num>
  <w:num w:numId="2" w16cid:durableId="1584683069">
    <w:abstractNumId w:val="10"/>
  </w:num>
  <w:num w:numId="3" w16cid:durableId="828793363">
    <w:abstractNumId w:val="0"/>
  </w:num>
  <w:num w:numId="4" w16cid:durableId="592395904">
    <w:abstractNumId w:val="11"/>
  </w:num>
  <w:num w:numId="5" w16cid:durableId="1825927908">
    <w:abstractNumId w:val="7"/>
  </w:num>
  <w:num w:numId="6" w16cid:durableId="1115716691">
    <w:abstractNumId w:val="8"/>
  </w:num>
  <w:num w:numId="7" w16cid:durableId="1119836023">
    <w:abstractNumId w:val="5"/>
  </w:num>
  <w:num w:numId="8" w16cid:durableId="1511874451">
    <w:abstractNumId w:val="1"/>
  </w:num>
  <w:num w:numId="9" w16cid:durableId="2081321197">
    <w:abstractNumId w:val="3"/>
  </w:num>
  <w:num w:numId="10" w16cid:durableId="191456755">
    <w:abstractNumId w:val="2"/>
  </w:num>
  <w:num w:numId="11" w16cid:durableId="211037679">
    <w:abstractNumId w:val="6"/>
  </w:num>
  <w:num w:numId="12" w16cid:durableId="100270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E70A1"/>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7E3"/>
    <w:rsid w:val="00216F45"/>
    <w:rsid w:val="00226C22"/>
    <w:rsid w:val="002332BE"/>
    <w:rsid w:val="00256903"/>
    <w:rsid w:val="00257A55"/>
    <w:rsid w:val="00277876"/>
    <w:rsid w:val="002853C6"/>
    <w:rsid w:val="002B5780"/>
    <w:rsid w:val="002C2312"/>
    <w:rsid w:val="002C6174"/>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67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C20FC"/>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D51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D17F6"/>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C152296"/>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3719">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61F6-8EBB-435A-B385-C2B1EC7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8</cp:revision>
  <dcterms:created xsi:type="dcterms:W3CDTF">2019-02-14T06:27:00Z</dcterms:created>
  <dcterms:modified xsi:type="dcterms:W3CDTF">2023-02-14T01:04:00Z</dcterms:modified>
</cp:coreProperties>
</file>